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9F1" w:rsidRPr="0041160E" w:rsidRDefault="00771737" w:rsidP="002D49F1">
      <w:pPr>
        <w:pStyle w:val="a3"/>
        <w:spacing w:after="0"/>
        <w:ind w:firstLine="540"/>
        <w:jc w:val="right"/>
        <w:rPr>
          <w:b/>
          <w:sz w:val="28"/>
          <w:szCs w:val="28"/>
        </w:rPr>
      </w:pPr>
      <w:r w:rsidRPr="00771737"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-310514</wp:posOffset>
            </wp:positionV>
            <wp:extent cx="914400" cy="904458"/>
            <wp:effectExtent l="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7114" cy="907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49F1" w:rsidRPr="0041160E">
        <w:rPr>
          <w:b/>
          <w:sz w:val="28"/>
          <w:szCs w:val="28"/>
        </w:rPr>
        <w:t>Пресс-релиз</w:t>
      </w:r>
      <w:r w:rsidR="002D49F1">
        <w:rPr>
          <w:b/>
          <w:sz w:val="28"/>
          <w:szCs w:val="28"/>
        </w:rPr>
        <w:t xml:space="preserve"> </w:t>
      </w:r>
      <w:r w:rsidR="002D49F1" w:rsidRPr="0041160E">
        <w:rPr>
          <w:b/>
          <w:sz w:val="28"/>
          <w:szCs w:val="28"/>
        </w:rPr>
        <w:t xml:space="preserve">УФНС России </w:t>
      </w:r>
    </w:p>
    <w:p w:rsidR="002D49F1" w:rsidRPr="0041160E" w:rsidRDefault="002D49F1" w:rsidP="002D49F1">
      <w:pPr>
        <w:pStyle w:val="a3"/>
        <w:spacing w:after="0"/>
        <w:ind w:firstLine="540"/>
        <w:jc w:val="right"/>
        <w:rPr>
          <w:b/>
        </w:rPr>
      </w:pPr>
      <w:r w:rsidRPr="0041160E">
        <w:rPr>
          <w:b/>
          <w:sz w:val="28"/>
          <w:szCs w:val="28"/>
        </w:rPr>
        <w:t>по Тверской области</w:t>
      </w:r>
    </w:p>
    <w:p w:rsidR="002D49F1" w:rsidRDefault="002D49F1" w:rsidP="002D49F1">
      <w:pPr>
        <w:jc w:val="both"/>
        <w:rPr>
          <w:b/>
          <w:sz w:val="28"/>
          <w:szCs w:val="28"/>
        </w:rPr>
      </w:pPr>
    </w:p>
    <w:p w:rsidR="002D49F1" w:rsidRDefault="002D49F1" w:rsidP="002D49F1">
      <w:pPr>
        <w:ind w:firstLine="708"/>
        <w:jc w:val="both"/>
        <w:rPr>
          <w:b/>
          <w:sz w:val="28"/>
          <w:szCs w:val="28"/>
        </w:rPr>
      </w:pPr>
    </w:p>
    <w:p w:rsidR="002D49F1" w:rsidRDefault="005037AC" w:rsidP="00755400">
      <w:pPr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Руководитель </w:t>
      </w:r>
      <w:r w:rsidR="00755400">
        <w:rPr>
          <w:b/>
          <w:sz w:val="28"/>
          <w:szCs w:val="28"/>
        </w:rPr>
        <w:t xml:space="preserve">регионального налогового </w:t>
      </w:r>
      <w:r w:rsidR="00755400" w:rsidRPr="00C5441D">
        <w:rPr>
          <w:b/>
          <w:sz w:val="28"/>
          <w:szCs w:val="28"/>
        </w:rPr>
        <w:t>ведомств</w:t>
      </w:r>
      <w:r w:rsidR="00755400">
        <w:rPr>
          <w:b/>
          <w:sz w:val="28"/>
          <w:szCs w:val="28"/>
        </w:rPr>
        <w:t>а</w:t>
      </w:r>
      <w:r w:rsidR="00755400" w:rsidRPr="00C544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подвел</w:t>
      </w:r>
      <w:r w:rsidR="002D49F1">
        <w:rPr>
          <w:b/>
          <w:sz w:val="28"/>
          <w:szCs w:val="28"/>
        </w:rPr>
        <w:t xml:space="preserve"> итоги работы</w:t>
      </w:r>
      <w:r w:rsidRPr="005037A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Pr="00C5441D">
        <w:rPr>
          <w:b/>
          <w:sz w:val="28"/>
          <w:szCs w:val="28"/>
        </w:rPr>
        <w:t xml:space="preserve">а </w:t>
      </w:r>
      <w:r>
        <w:rPr>
          <w:b/>
          <w:sz w:val="28"/>
          <w:szCs w:val="28"/>
        </w:rPr>
        <w:t xml:space="preserve">расширенной </w:t>
      </w:r>
      <w:r w:rsidRPr="00C5441D">
        <w:rPr>
          <w:b/>
          <w:sz w:val="28"/>
          <w:szCs w:val="28"/>
        </w:rPr>
        <w:t>коллегии</w:t>
      </w:r>
    </w:p>
    <w:p w:rsidR="002D49F1" w:rsidRDefault="002D49F1" w:rsidP="002D49F1">
      <w:pPr>
        <w:ind w:firstLine="708"/>
        <w:jc w:val="both"/>
        <w:rPr>
          <w:sz w:val="28"/>
          <w:szCs w:val="28"/>
        </w:rPr>
      </w:pPr>
    </w:p>
    <w:p w:rsidR="00157C69" w:rsidRPr="009F5EA1" w:rsidRDefault="00157C69" w:rsidP="00157C6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57C69">
        <w:rPr>
          <w:sz w:val="28"/>
          <w:szCs w:val="28"/>
        </w:rPr>
        <w:t>Налоговые органы области внесли существенный вклад в обеспечение экономической стабильности и бюджетной устойчивости региона.</w:t>
      </w:r>
      <w:r>
        <w:rPr>
          <w:sz w:val="28"/>
          <w:szCs w:val="28"/>
        </w:rPr>
        <w:t xml:space="preserve"> Экономика </w:t>
      </w:r>
      <w:proofErr w:type="spellStart"/>
      <w:r>
        <w:rPr>
          <w:sz w:val="28"/>
          <w:szCs w:val="28"/>
        </w:rPr>
        <w:t>Верхневолжья</w:t>
      </w:r>
      <w:proofErr w:type="spellEnd"/>
      <w:r w:rsidRPr="009F5EA1">
        <w:rPr>
          <w:sz w:val="28"/>
          <w:szCs w:val="28"/>
        </w:rPr>
        <w:t xml:space="preserve"> вновь доказала свою зрелость и устойчивость</w:t>
      </w:r>
      <w:r>
        <w:rPr>
          <w:sz w:val="28"/>
          <w:szCs w:val="28"/>
        </w:rPr>
        <w:t xml:space="preserve"> </w:t>
      </w:r>
      <w:r w:rsidRPr="009F5EA1">
        <w:rPr>
          <w:sz w:val="28"/>
          <w:szCs w:val="28"/>
        </w:rPr>
        <w:t>в сложных и непредсказуемых условиях</w:t>
      </w:r>
      <w:r>
        <w:rPr>
          <w:sz w:val="28"/>
          <w:szCs w:val="28"/>
        </w:rPr>
        <w:t>», —</w:t>
      </w:r>
      <w:r w:rsidRPr="009F5E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подчеркнул </w:t>
      </w:r>
      <w:r w:rsidRPr="00EF1447">
        <w:rPr>
          <w:bCs/>
          <w:sz w:val="28"/>
          <w:szCs w:val="26"/>
        </w:rPr>
        <w:t>руководитель УФНС России по Тверской области</w:t>
      </w:r>
      <w:r w:rsidRPr="00EF1447">
        <w:rPr>
          <w:b/>
          <w:bCs/>
          <w:sz w:val="28"/>
          <w:szCs w:val="26"/>
        </w:rPr>
        <w:t xml:space="preserve"> Александр </w:t>
      </w:r>
      <w:proofErr w:type="spellStart"/>
      <w:r w:rsidRPr="00EF1447">
        <w:rPr>
          <w:b/>
          <w:bCs/>
          <w:sz w:val="28"/>
          <w:szCs w:val="26"/>
        </w:rPr>
        <w:t>Белишев</w:t>
      </w:r>
      <w:proofErr w:type="spellEnd"/>
      <w:r w:rsidRPr="007D1253">
        <w:rPr>
          <w:bCs/>
          <w:sz w:val="28"/>
          <w:szCs w:val="26"/>
        </w:rPr>
        <w:t xml:space="preserve">, </w:t>
      </w:r>
      <w:r w:rsidRPr="00EF1447">
        <w:rPr>
          <w:bCs/>
          <w:sz w:val="28"/>
          <w:szCs w:val="26"/>
        </w:rPr>
        <w:t xml:space="preserve">подводя итоги работы налоговых органов на </w:t>
      </w:r>
      <w:r>
        <w:rPr>
          <w:bCs/>
          <w:sz w:val="28"/>
          <w:szCs w:val="26"/>
        </w:rPr>
        <w:t>расширенном заседании</w:t>
      </w:r>
      <w:r w:rsidRPr="00EF1447">
        <w:rPr>
          <w:bCs/>
          <w:sz w:val="28"/>
          <w:szCs w:val="26"/>
        </w:rPr>
        <w:t xml:space="preserve"> коллегии.</w:t>
      </w:r>
    </w:p>
    <w:p w:rsidR="00F61D01" w:rsidRDefault="005037AC" w:rsidP="00B05E1A">
      <w:pPr>
        <w:spacing w:line="276" w:lineRule="auto"/>
        <w:ind w:firstLine="708"/>
        <w:jc w:val="both"/>
        <w:rPr>
          <w:sz w:val="28"/>
          <w:szCs w:val="28"/>
        </w:rPr>
      </w:pPr>
      <w:r w:rsidRPr="007D1253">
        <w:rPr>
          <w:sz w:val="28"/>
          <w:szCs w:val="28"/>
        </w:rPr>
        <w:t xml:space="preserve">За 10 месяцев </w:t>
      </w:r>
      <w:r w:rsidR="00E41E45" w:rsidRPr="007D1253">
        <w:rPr>
          <w:sz w:val="28"/>
          <w:szCs w:val="28"/>
        </w:rPr>
        <w:t>202</w:t>
      </w:r>
      <w:r w:rsidR="006E35C0">
        <w:rPr>
          <w:sz w:val="28"/>
          <w:szCs w:val="28"/>
        </w:rPr>
        <w:t>4</w:t>
      </w:r>
      <w:r w:rsidR="00E41E45" w:rsidRPr="007D1253">
        <w:rPr>
          <w:sz w:val="28"/>
          <w:szCs w:val="28"/>
        </w:rPr>
        <w:t xml:space="preserve"> года </w:t>
      </w:r>
      <w:r w:rsidRPr="007D1253">
        <w:rPr>
          <w:sz w:val="28"/>
          <w:szCs w:val="28"/>
        </w:rPr>
        <w:t>поступления в бюджет</w:t>
      </w:r>
      <w:r w:rsidR="00A364C4">
        <w:rPr>
          <w:sz w:val="28"/>
          <w:szCs w:val="28"/>
        </w:rPr>
        <w:t>ную систему</w:t>
      </w:r>
      <w:r w:rsidRPr="007D1253">
        <w:rPr>
          <w:sz w:val="28"/>
          <w:szCs w:val="28"/>
        </w:rPr>
        <w:t xml:space="preserve"> Российской Федерации </w:t>
      </w:r>
      <w:r w:rsidR="002E10C0">
        <w:rPr>
          <w:sz w:val="28"/>
          <w:szCs w:val="28"/>
        </w:rPr>
        <w:t xml:space="preserve">с учетом распределяемых доходов </w:t>
      </w:r>
      <w:r w:rsidRPr="007D1253">
        <w:rPr>
          <w:sz w:val="28"/>
          <w:szCs w:val="28"/>
        </w:rPr>
        <w:t>с территории региона по сравнению с аналогичным периодом 202</w:t>
      </w:r>
      <w:r w:rsidR="006E35C0">
        <w:rPr>
          <w:sz w:val="28"/>
          <w:szCs w:val="28"/>
        </w:rPr>
        <w:t>3</w:t>
      </w:r>
      <w:r w:rsidRPr="007D1253">
        <w:rPr>
          <w:sz w:val="28"/>
          <w:szCs w:val="28"/>
        </w:rPr>
        <w:t xml:space="preserve"> года </w:t>
      </w:r>
      <w:r w:rsidRPr="004A5307">
        <w:rPr>
          <w:b/>
          <w:sz w:val="28"/>
          <w:szCs w:val="28"/>
        </w:rPr>
        <w:t xml:space="preserve">выросли на </w:t>
      </w:r>
      <w:r w:rsidR="00F61D01" w:rsidRPr="004A5307">
        <w:rPr>
          <w:b/>
          <w:sz w:val="28"/>
          <w:szCs w:val="28"/>
        </w:rPr>
        <w:t>1</w:t>
      </w:r>
      <w:r w:rsidR="00F61D01" w:rsidRPr="004A5307">
        <w:rPr>
          <w:b/>
          <w:color w:val="000000" w:themeColor="text1"/>
          <w:sz w:val="28"/>
          <w:szCs w:val="28"/>
        </w:rPr>
        <w:t>9</w:t>
      </w:r>
      <w:r w:rsidRPr="004A5307">
        <w:rPr>
          <w:b/>
          <w:color w:val="000000" w:themeColor="text1"/>
          <w:sz w:val="28"/>
          <w:szCs w:val="28"/>
        </w:rPr>
        <w:t>%</w:t>
      </w:r>
      <w:r w:rsidRPr="00F61D01">
        <w:rPr>
          <w:color w:val="000000" w:themeColor="text1"/>
          <w:sz w:val="28"/>
          <w:szCs w:val="28"/>
        </w:rPr>
        <w:t xml:space="preserve"> </w:t>
      </w:r>
      <w:r w:rsidR="00F61D01">
        <w:rPr>
          <w:sz w:val="28"/>
          <w:szCs w:val="28"/>
        </w:rPr>
        <w:t>и составили</w:t>
      </w:r>
      <w:r w:rsidRPr="007D1253">
        <w:rPr>
          <w:sz w:val="28"/>
          <w:szCs w:val="28"/>
        </w:rPr>
        <w:t xml:space="preserve"> </w:t>
      </w:r>
      <w:r w:rsidR="00F61D01">
        <w:rPr>
          <w:sz w:val="28"/>
          <w:szCs w:val="28"/>
        </w:rPr>
        <w:t>более</w:t>
      </w:r>
      <w:r w:rsidRPr="007D1253">
        <w:rPr>
          <w:sz w:val="28"/>
          <w:szCs w:val="28"/>
        </w:rPr>
        <w:t xml:space="preserve"> </w:t>
      </w:r>
      <w:r w:rsidR="00F61D01" w:rsidRPr="004A5307">
        <w:rPr>
          <w:b/>
          <w:color w:val="000000" w:themeColor="text1"/>
          <w:sz w:val="28"/>
          <w:szCs w:val="28"/>
        </w:rPr>
        <w:t>181</w:t>
      </w:r>
      <w:r w:rsidRPr="004A5307">
        <w:rPr>
          <w:b/>
          <w:color w:val="000000" w:themeColor="text1"/>
          <w:sz w:val="28"/>
          <w:szCs w:val="28"/>
        </w:rPr>
        <w:t xml:space="preserve"> млрд</w:t>
      </w:r>
      <w:r w:rsidRPr="004A5307">
        <w:rPr>
          <w:b/>
          <w:color w:val="FF0000"/>
          <w:sz w:val="28"/>
          <w:szCs w:val="28"/>
        </w:rPr>
        <w:t xml:space="preserve"> </w:t>
      </w:r>
      <w:r w:rsidRPr="004A5307">
        <w:rPr>
          <w:b/>
          <w:sz w:val="28"/>
          <w:szCs w:val="28"/>
        </w:rPr>
        <w:t>рублей</w:t>
      </w:r>
      <w:r w:rsidRPr="007D1253">
        <w:rPr>
          <w:sz w:val="28"/>
          <w:szCs w:val="28"/>
        </w:rPr>
        <w:t xml:space="preserve">. </w:t>
      </w:r>
      <w:r w:rsidR="00F61D01" w:rsidRPr="00F61D01">
        <w:rPr>
          <w:sz w:val="28"/>
          <w:szCs w:val="28"/>
        </w:rPr>
        <w:t>По темпам роста Тверская область занимает 9 место среди регионов Центрального федерального округа</w:t>
      </w:r>
      <w:r w:rsidR="00343654" w:rsidRPr="00343654">
        <w:rPr>
          <w:sz w:val="28"/>
          <w:szCs w:val="28"/>
        </w:rPr>
        <w:t xml:space="preserve"> (</w:t>
      </w:r>
      <w:r w:rsidR="00343654">
        <w:rPr>
          <w:sz w:val="28"/>
          <w:szCs w:val="28"/>
        </w:rPr>
        <w:t>ЦФО)</w:t>
      </w:r>
      <w:r w:rsidR="00F61D01" w:rsidRPr="00F61D01">
        <w:rPr>
          <w:sz w:val="28"/>
          <w:szCs w:val="28"/>
        </w:rPr>
        <w:t>.</w:t>
      </w:r>
    </w:p>
    <w:p w:rsidR="002E10C0" w:rsidRPr="00B220FD" w:rsidRDefault="002E10C0" w:rsidP="00874F8B">
      <w:pPr>
        <w:ind w:firstLine="708"/>
        <w:jc w:val="both"/>
        <w:rPr>
          <w:sz w:val="36"/>
          <w:szCs w:val="36"/>
        </w:rPr>
      </w:pPr>
      <w:r w:rsidRPr="002E10C0">
        <w:rPr>
          <w:sz w:val="28"/>
          <w:szCs w:val="28"/>
        </w:rPr>
        <w:t xml:space="preserve">В текущем году практически по всем основным налогам сохраняются </w:t>
      </w:r>
      <w:r w:rsidRPr="00680E47">
        <w:rPr>
          <w:b/>
          <w:sz w:val="28"/>
          <w:szCs w:val="28"/>
        </w:rPr>
        <w:t>высокие темпы поступлений</w:t>
      </w:r>
      <w:r>
        <w:rPr>
          <w:sz w:val="28"/>
          <w:szCs w:val="28"/>
        </w:rPr>
        <w:t xml:space="preserve">. </w:t>
      </w:r>
      <w:r w:rsidR="00763D1B">
        <w:rPr>
          <w:sz w:val="28"/>
          <w:szCs w:val="28"/>
        </w:rPr>
        <w:t>С</w:t>
      </w:r>
      <w:r w:rsidRPr="002E10C0">
        <w:rPr>
          <w:sz w:val="28"/>
          <w:szCs w:val="28"/>
        </w:rPr>
        <w:t>овместная работа всех ветвей власти региона обеспечила рост доходов во все уровни бюджетной системы</w:t>
      </w:r>
      <w:r w:rsidR="00010BFB">
        <w:rPr>
          <w:sz w:val="28"/>
          <w:szCs w:val="28"/>
        </w:rPr>
        <w:t>.</w:t>
      </w:r>
      <w:r w:rsidRPr="00B220FD">
        <w:rPr>
          <w:sz w:val="36"/>
          <w:szCs w:val="36"/>
        </w:rPr>
        <w:t xml:space="preserve"> </w:t>
      </w:r>
    </w:p>
    <w:p w:rsidR="00763D1B" w:rsidRDefault="00874F8B" w:rsidP="00874F8B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</w:t>
      </w:r>
      <w:r w:rsidRPr="008B4C3F">
        <w:rPr>
          <w:color w:val="000000" w:themeColor="text1"/>
          <w:sz w:val="28"/>
          <w:szCs w:val="28"/>
        </w:rPr>
        <w:t xml:space="preserve">оходы консолидированного бюджета Тверской области </w:t>
      </w:r>
      <w:r>
        <w:rPr>
          <w:color w:val="000000" w:themeColor="text1"/>
          <w:sz w:val="28"/>
          <w:szCs w:val="28"/>
        </w:rPr>
        <w:t xml:space="preserve">за 10 месяцев </w:t>
      </w:r>
      <w:r w:rsidR="00343654">
        <w:rPr>
          <w:color w:val="000000" w:themeColor="text1"/>
          <w:sz w:val="28"/>
          <w:szCs w:val="28"/>
        </w:rPr>
        <w:t>2024</w:t>
      </w:r>
      <w:r>
        <w:rPr>
          <w:color w:val="000000" w:themeColor="text1"/>
          <w:sz w:val="28"/>
          <w:szCs w:val="28"/>
        </w:rPr>
        <w:t xml:space="preserve"> года</w:t>
      </w:r>
      <w:r w:rsidR="00343654">
        <w:rPr>
          <w:color w:val="000000" w:themeColor="text1"/>
          <w:sz w:val="28"/>
          <w:szCs w:val="28"/>
        </w:rPr>
        <w:t xml:space="preserve"> </w:t>
      </w:r>
      <w:r w:rsidR="00763D1B">
        <w:rPr>
          <w:color w:val="000000" w:themeColor="text1"/>
          <w:sz w:val="28"/>
          <w:szCs w:val="28"/>
        </w:rPr>
        <w:t xml:space="preserve">достигли </w:t>
      </w:r>
      <w:r w:rsidRPr="004A5307">
        <w:rPr>
          <w:b/>
          <w:color w:val="000000" w:themeColor="text1"/>
          <w:sz w:val="28"/>
          <w:szCs w:val="28"/>
        </w:rPr>
        <w:t>85 млрд рублей</w:t>
      </w:r>
      <w:r w:rsidR="00763D1B">
        <w:rPr>
          <w:b/>
          <w:color w:val="000000" w:themeColor="text1"/>
          <w:sz w:val="28"/>
          <w:szCs w:val="28"/>
        </w:rPr>
        <w:t xml:space="preserve"> или 87% </w:t>
      </w:r>
      <w:r w:rsidR="00763D1B" w:rsidRPr="00BA45BC">
        <w:rPr>
          <w:color w:val="000000" w:themeColor="text1"/>
          <w:sz w:val="28"/>
          <w:szCs w:val="28"/>
        </w:rPr>
        <w:t>от годовых бюджетных назначений консолидированного бюджета региона</w:t>
      </w:r>
      <w:r w:rsidR="005037AC" w:rsidRPr="008B4C3F">
        <w:rPr>
          <w:color w:val="000000" w:themeColor="text1"/>
          <w:sz w:val="28"/>
          <w:szCs w:val="28"/>
        </w:rPr>
        <w:t xml:space="preserve">. </w:t>
      </w:r>
    </w:p>
    <w:p w:rsidR="0065014A" w:rsidRPr="00EF256B" w:rsidRDefault="0065014A" w:rsidP="00874F8B">
      <w:pPr>
        <w:ind w:firstLine="708"/>
        <w:jc w:val="both"/>
        <w:rPr>
          <w:sz w:val="28"/>
          <w:szCs w:val="28"/>
        </w:rPr>
      </w:pPr>
      <w:r w:rsidRPr="0065014A">
        <w:rPr>
          <w:sz w:val="28"/>
          <w:szCs w:val="28"/>
        </w:rPr>
        <w:t xml:space="preserve">Жители Тверской области активно исполняют свои налоговые обязательства, благодаря чему </w:t>
      </w:r>
      <w:r w:rsidRPr="00FE4661">
        <w:rPr>
          <w:b/>
          <w:sz w:val="28"/>
          <w:szCs w:val="28"/>
        </w:rPr>
        <w:t>собираемость имущественных налогов</w:t>
      </w:r>
      <w:r w:rsidRPr="0065014A">
        <w:rPr>
          <w:sz w:val="28"/>
          <w:szCs w:val="28"/>
        </w:rPr>
        <w:t xml:space="preserve"> с физических лиц, исчисленных за 2023 год, </w:t>
      </w:r>
      <w:r w:rsidRPr="00FE4661">
        <w:rPr>
          <w:b/>
          <w:sz w:val="28"/>
          <w:szCs w:val="28"/>
        </w:rPr>
        <w:t>на 5 % выше</w:t>
      </w:r>
      <w:r w:rsidRPr="0065014A">
        <w:rPr>
          <w:sz w:val="28"/>
          <w:szCs w:val="28"/>
        </w:rPr>
        <w:t xml:space="preserve">, чем за аналогичный период 2023 года. В бюджет уже поступило </w:t>
      </w:r>
      <w:r w:rsidR="00B60F1A">
        <w:rPr>
          <w:sz w:val="28"/>
          <w:szCs w:val="28"/>
        </w:rPr>
        <w:t>почти</w:t>
      </w:r>
      <w:r w:rsidRPr="0065014A">
        <w:rPr>
          <w:sz w:val="28"/>
          <w:szCs w:val="28"/>
        </w:rPr>
        <w:t xml:space="preserve"> </w:t>
      </w:r>
      <w:r w:rsidR="00B60F1A" w:rsidRPr="00B60F1A">
        <w:rPr>
          <w:b/>
          <w:sz w:val="28"/>
          <w:szCs w:val="28"/>
        </w:rPr>
        <w:t>2</w:t>
      </w:r>
      <w:r w:rsidRPr="00B60F1A">
        <w:rPr>
          <w:b/>
          <w:sz w:val="28"/>
          <w:szCs w:val="28"/>
        </w:rPr>
        <w:t xml:space="preserve"> </w:t>
      </w:r>
      <w:r w:rsidRPr="00FE4661">
        <w:rPr>
          <w:b/>
          <w:sz w:val="28"/>
          <w:szCs w:val="28"/>
        </w:rPr>
        <w:t>млрд рублей</w:t>
      </w:r>
      <w:r w:rsidRPr="0065014A">
        <w:rPr>
          <w:sz w:val="28"/>
          <w:szCs w:val="28"/>
        </w:rPr>
        <w:t>.</w:t>
      </w:r>
      <w:r w:rsidR="00EF256B">
        <w:rPr>
          <w:sz w:val="28"/>
          <w:szCs w:val="28"/>
        </w:rPr>
        <w:t xml:space="preserve"> </w:t>
      </w:r>
      <w:r w:rsidR="00EF256B" w:rsidRPr="00EF256B">
        <w:rPr>
          <w:sz w:val="28"/>
          <w:szCs w:val="28"/>
        </w:rPr>
        <w:t>По данному показателю в текущем году Тверская область входит в число лучших регионов ЦФО.</w:t>
      </w:r>
    </w:p>
    <w:p w:rsidR="00163D5F" w:rsidRDefault="00163D5F" w:rsidP="00BA45BC">
      <w:pPr>
        <w:widowControl w:val="0"/>
        <w:ind w:firstLine="709"/>
        <w:jc w:val="both"/>
        <w:rPr>
          <w:sz w:val="28"/>
          <w:szCs w:val="28"/>
        </w:rPr>
      </w:pPr>
      <w:r w:rsidRPr="009F5EA1">
        <w:rPr>
          <w:sz w:val="28"/>
          <w:szCs w:val="28"/>
        </w:rPr>
        <w:t xml:space="preserve">Как отметил руководитель регионального налогового ведомства, в </w:t>
      </w:r>
      <w:r>
        <w:rPr>
          <w:sz w:val="28"/>
          <w:szCs w:val="28"/>
        </w:rPr>
        <w:t>прошлом</w:t>
      </w:r>
      <w:r w:rsidRPr="009F5EA1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налоговые органы реализовывали масштабный проект по введению </w:t>
      </w:r>
      <w:r w:rsidRPr="000732E9">
        <w:rPr>
          <w:sz w:val="28"/>
          <w:szCs w:val="28"/>
        </w:rPr>
        <w:t>Единого налогового счета</w:t>
      </w:r>
      <w:r w:rsidR="00B96A76">
        <w:rPr>
          <w:sz w:val="28"/>
          <w:szCs w:val="28"/>
        </w:rPr>
        <w:t xml:space="preserve"> (ЕНС)</w:t>
      </w:r>
      <w:r>
        <w:rPr>
          <w:sz w:val="28"/>
          <w:szCs w:val="28"/>
        </w:rPr>
        <w:t xml:space="preserve"> – нового порядка учета начислений и платежей по налогам и страховым взносам</w:t>
      </w:r>
      <w:r w:rsidRPr="009F5EA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Его </w:t>
      </w:r>
      <w:r w:rsidR="004D400E">
        <w:rPr>
          <w:sz w:val="28"/>
          <w:szCs w:val="28"/>
        </w:rPr>
        <w:t>внедрение упростило</w:t>
      </w:r>
      <w:r>
        <w:rPr>
          <w:sz w:val="28"/>
          <w:szCs w:val="28"/>
        </w:rPr>
        <w:t xml:space="preserve"> оформление платежей и </w:t>
      </w:r>
      <w:r w:rsidRPr="0061328F">
        <w:rPr>
          <w:sz w:val="28"/>
          <w:szCs w:val="28"/>
        </w:rPr>
        <w:t>процесс</w:t>
      </w:r>
      <w:r w:rsidRPr="009F5EA1">
        <w:rPr>
          <w:sz w:val="28"/>
          <w:szCs w:val="28"/>
        </w:rPr>
        <w:t xml:space="preserve"> уплаты налогов</w:t>
      </w:r>
      <w:r>
        <w:rPr>
          <w:sz w:val="28"/>
          <w:szCs w:val="28"/>
        </w:rPr>
        <w:t>.</w:t>
      </w:r>
    </w:p>
    <w:p w:rsidR="00163D5F" w:rsidRPr="00197B9A" w:rsidRDefault="00163D5F" w:rsidP="00BA45BC">
      <w:pPr>
        <w:ind w:firstLine="708"/>
        <w:jc w:val="both"/>
        <w:rPr>
          <w:sz w:val="28"/>
          <w:szCs w:val="28"/>
        </w:rPr>
      </w:pPr>
      <w:r w:rsidRPr="00197B9A">
        <w:rPr>
          <w:sz w:val="28"/>
          <w:szCs w:val="28"/>
        </w:rPr>
        <w:t xml:space="preserve">Одним из положительных эффектов от внедрения ЕНС стало </w:t>
      </w:r>
      <w:r w:rsidRPr="00FE4661">
        <w:rPr>
          <w:b/>
          <w:sz w:val="28"/>
          <w:szCs w:val="28"/>
        </w:rPr>
        <w:t>сокращение</w:t>
      </w:r>
      <w:r w:rsidR="00763D1B" w:rsidRPr="00763D1B">
        <w:rPr>
          <w:b/>
          <w:sz w:val="28"/>
          <w:szCs w:val="28"/>
        </w:rPr>
        <w:t xml:space="preserve"> </w:t>
      </w:r>
      <w:r w:rsidR="00763D1B">
        <w:rPr>
          <w:b/>
          <w:sz w:val="28"/>
          <w:szCs w:val="28"/>
        </w:rPr>
        <w:t>более чем на 40%</w:t>
      </w:r>
      <w:r w:rsidRPr="00197B9A">
        <w:rPr>
          <w:sz w:val="28"/>
          <w:szCs w:val="28"/>
        </w:rPr>
        <w:t xml:space="preserve"> количества налогоплательщиков, имеющих </w:t>
      </w:r>
      <w:r w:rsidRPr="00763D1B">
        <w:rPr>
          <w:sz w:val="28"/>
          <w:szCs w:val="28"/>
        </w:rPr>
        <w:t>задолженность</w:t>
      </w:r>
      <w:r w:rsidR="00763D1B" w:rsidRPr="00763D1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C4D15" w:rsidRPr="009C4D15" w:rsidRDefault="00E736B5" w:rsidP="00763D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DC27B3">
        <w:rPr>
          <w:sz w:val="28"/>
          <w:szCs w:val="28"/>
        </w:rPr>
        <w:t xml:space="preserve">уководитель </w:t>
      </w:r>
      <w:r>
        <w:rPr>
          <w:sz w:val="28"/>
          <w:szCs w:val="28"/>
        </w:rPr>
        <w:t>Управления обратил внимание на</w:t>
      </w:r>
      <w:r w:rsidRPr="00DC27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основополагающий принцип </w:t>
      </w:r>
      <w:r w:rsidRPr="0034211E">
        <w:rPr>
          <w:sz w:val="28"/>
          <w:szCs w:val="28"/>
        </w:rPr>
        <w:t>планирования контрольной работы</w:t>
      </w:r>
      <w:r>
        <w:rPr>
          <w:sz w:val="28"/>
          <w:szCs w:val="28"/>
        </w:rPr>
        <w:t xml:space="preserve"> </w:t>
      </w:r>
      <w:r w:rsidR="00763D1B">
        <w:rPr>
          <w:sz w:val="28"/>
          <w:szCs w:val="28"/>
        </w:rPr>
        <w:t>—</w:t>
      </w:r>
      <w:r>
        <w:rPr>
          <w:sz w:val="28"/>
          <w:szCs w:val="28"/>
        </w:rPr>
        <w:t xml:space="preserve"> открытость к налогоплательщикам, поддержка добросовестных предпринимателей, снижение издержек и максимальное доверие. </w:t>
      </w:r>
      <w:r w:rsidR="009C4D15" w:rsidRPr="009C4D15">
        <w:rPr>
          <w:sz w:val="28"/>
          <w:szCs w:val="28"/>
        </w:rPr>
        <w:t xml:space="preserve">Новые подходы в сочетании с современными возможностями Службы, профессиональный коллектив и </w:t>
      </w:r>
      <w:r w:rsidR="009C4D15" w:rsidRPr="009C4D15">
        <w:rPr>
          <w:sz w:val="28"/>
          <w:szCs w:val="28"/>
        </w:rPr>
        <w:lastRenderedPageBreak/>
        <w:t xml:space="preserve">совместная работа с коллегами из правоохранительных органов позволили в текущем году </w:t>
      </w:r>
      <w:r w:rsidR="009C4D15" w:rsidRPr="009C4D15">
        <w:rPr>
          <w:b/>
          <w:sz w:val="28"/>
          <w:szCs w:val="28"/>
        </w:rPr>
        <w:t>более чем на четверть – на 28%</w:t>
      </w:r>
      <w:r w:rsidR="009C4D15" w:rsidRPr="009C4D15">
        <w:rPr>
          <w:sz w:val="28"/>
          <w:szCs w:val="28"/>
        </w:rPr>
        <w:t xml:space="preserve"> </w:t>
      </w:r>
      <w:r w:rsidR="009C4D15" w:rsidRPr="009C4D15">
        <w:rPr>
          <w:b/>
          <w:sz w:val="28"/>
          <w:szCs w:val="28"/>
        </w:rPr>
        <w:t>увеличить поступления</w:t>
      </w:r>
      <w:r w:rsidR="009C4D15" w:rsidRPr="009C4D15">
        <w:rPr>
          <w:sz w:val="28"/>
          <w:szCs w:val="28"/>
        </w:rPr>
        <w:t xml:space="preserve"> </w:t>
      </w:r>
      <w:r w:rsidR="009C4D15" w:rsidRPr="009C4D15">
        <w:rPr>
          <w:b/>
          <w:sz w:val="28"/>
          <w:szCs w:val="28"/>
        </w:rPr>
        <w:t>по контрольно-аналитической работе</w:t>
      </w:r>
      <w:r w:rsidR="009C4D15" w:rsidRPr="009C4D15">
        <w:rPr>
          <w:sz w:val="28"/>
          <w:szCs w:val="28"/>
        </w:rPr>
        <w:t>. За 9 месяцев 2024 года в бюджет дополнительно поступило почти</w:t>
      </w:r>
      <w:r w:rsidR="009C4D15" w:rsidRPr="009C4D15">
        <w:rPr>
          <w:b/>
          <w:sz w:val="28"/>
          <w:szCs w:val="28"/>
        </w:rPr>
        <w:t xml:space="preserve"> 1,4 млрд рублей</w:t>
      </w:r>
      <w:r w:rsidR="009C4D15" w:rsidRPr="009C4D15">
        <w:rPr>
          <w:sz w:val="28"/>
          <w:szCs w:val="28"/>
        </w:rPr>
        <w:t xml:space="preserve">. </w:t>
      </w:r>
    </w:p>
    <w:p w:rsidR="00E53C06" w:rsidRDefault="009C4D15" w:rsidP="00763D1B">
      <w:pPr>
        <w:ind w:firstLine="708"/>
        <w:jc w:val="both"/>
        <w:rPr>
          <w:sz w:val="28"/>
          <w:szCs w:val="28"/>
        </w:rPr>
      </w:pPr>
      <w:r w:rsidRPr="009C4D15">
        <w:rPr>
          <w:sz w:val="28"/>
          <w:szCs w:val="28"/>
        </w:rPr>
        <w:t>Руководитель отметил, что в 2025 году налоговую систему ждут большие изменения, и мы должны быть к ним готовы.</w:t>
      </w:r>
      <w:r>
        <w:rPr>
          <w:sz w:val="28"/>
          <w:szCs w:val="28"/>
        </w:rPr>
        <w:t xml:space="preserve"> Планируется </w:t>
      </w:r>
      <w:r w:rsidR="00E53C06">
        <w:rPr>
          <w:sz w:val="28"/>
          <w:szCs w:val="28"/>
        </w:rPr>
        <w:t xml:space="preserve">введение </w:t>
      </w:r>
      <w:r>
        <w:rPr>
          <w:sz w:val="28"/>
          <w:szCs w:val="28"/>
        </w:rPr>
        <w:t>налогов</w:t>
      </w:r>
      <w:r w:rsidR="00E53C06">
        <w:rPr>
          <w:sz w:val="28"/>
          <w:szCs w:val="28"/>
        </w:rPr>
        <w:t>ой</w:t>
      </w:r>
      <w:r>
        <w:rPr>
          <w:sz w:val="28"/>
          <w:szCs w:val="28"/>
        </w:rPr>
        <w:t xml:space="preserve"> амнисти</w:t>
      </w:r>
      <w:r w:rsidR="00E53C06">
        <w:rPr>
          <w:sz w:val="28"/>
          <w:szCs w:val="28"/>
        </w:rPr>
        <w:t>и</w:t>
      </w:r>
      <w:r>
        <w:rPr>
          <w:sz w:val="28"/>
          <w:szCs w:val="28"/>
        </w:rPr>
        <w:t xml:space="preserve"> дробления бизнеса,</w:t>
      </w:r>
      <w:r w:rsidR="004A726F">
        <w:rPr>
          <w:sz w:val="28"/>
          <w:szCs w:val="28"/>
        </w:rPr>
        <w:t xml:space="preserve"> пройдет налоговая реформа для упрощенной системы налогообложения. Кроме того, серьезные изменения коснутся налога на доходы физических лиц (НДФЛ): </w:t>
      </w:r>
      <w:r w:rsidR="007E69CA">
        <w:rPr>
          <w:sz w:val="28"/>
          <w:szCs w:val="28"/>
        </w:rPr>
        <w:t xml:space="preserve">будет введена прогрессивная шкала налогообложения НДФЛ с 13% до 22% с одновременным предоставлением налоговых вычетов в увеличенном размере для семей с </w:t>
      </w:r>
      <w:r w:rsidR="00BA45BC">
        <w:rPr>
          <w:sz w:val="28"/>
          <w:szCs w:val="28"/>
        </w:rPr>
        <w:t xml:space="preserve">двумя и более </w:t>
      </w:r>
      <w:r w:rsidR="007E69CA">
        <w:rPr>
          <w:sz w:val="28"/>
          <w:szCs w:val="28"/>
        </w:rPr>
        <w:t xml:space="preserve">детьми </w:t>
      </w:r>
      <w:r w:rsidR="00BA45BC">
        <w:rPr>
          <w:sz w:val="28"/>
          <w:szCs w:val="28"/>
        </w:rPr>
        <w:t>и</w:t>
      </w:r>
      <w:r w:rsidR="007E69CA">
        <w:rPr>
          <w:sz w:val="28"/>
          <w:szCs w:val="28"/>
        </w:rPr>
        <w:t xml:space="preserve"> доход</w:t>
      </w:r>
      <w:r w:rsidR="00712508">
        <w:rPr>
          <w:sz w:val="28"/>
          <w:szCs w:val="28"/>
        </w:rPr>
        <w:t>ами, не превышающими полтора прожиточных минимума в месяц на человека</w:t>
      </w:r>
      <w:r w:rsidR="007E69CA">
        <w:rPr>
          <w:sz w:val="28"/>
          <w:szCs w:val="28"/>
        </w:rPr>
        <w:t>.</w:t>
      </w:r>
      <w:r w:rsidR="0034491C">
        <w:rPr>
          <w:sz w:val="28"/>
          <w:szCs w:val="28"/>
        </w:rPr>
        <w:t xml:space="preserve"> </w:t>
      </w:r>
      <w:r w:rsidR="00E84703" w:rsidRPr="00D82582">
        <w:rPr>
          <w:b/>
          <w:sz w:val="28"/>
          <w:szCs w:val="28"/>
        </w:rPr>
        <w:t>Эффективная с</w:t>
      </w:r>
      <w:r w:rsidR="0034491C" w:rsidRPr="00D82582">
        <w:rPr>
          <w:b/>
          <w:sz w:val="28"/>
          <w:szCs w:val="28"/>
        </w:rPr>
        <w:t>тавка</w:t>
      </w:r>
      <w:r w:rsidR="0034491C">
        <w:rPr>
          <w:sz w:val="28"/>
          <w:szCs w:val="28"/>
        </w:rPr>
        <w:t xml:space="preserve"> НДФЛ в данном случае составит </w:t>
      </w:r>
      <w:r w:rsidR="0034491C" w:rsidRPr="00D82582">
        <w:rPr>
          <w:b/>
          <w:sz w:val="28"/>
          <w:szCs w:val="28"/>
        </w:rPr>
        <w:t>6%</w:t>
      </w:r>
      <w:r w:rsidR="0034491C">
        <w:rPr>
          <w:sz w:val="28"/>
          <w:szCs w:val="28"/>
        </w:rPr>
        <w:t>.</w:t>
      </w:r>
    </w:p>
    <w:p w:rsidR="00E736B5" w:rsidRPr="00477F14" w:rsidRDefault="00473BB2" w:rsidP="00763D1B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заключении</w:t>
      </w:r>
      <w:r w:rsidR="00E736B5" w:rsidRPr="00477F14">
        <w:rPr>
          <w:b/>
          <w:color w:val="000000" w:themeColor="text1"/>
          <w:sz w:val="28"/>
          <w:szCs w:val="28"/>
        </w:rPr>
        <w:t xml:space="preserve"> Александр </w:t>
      </w:r>
      <w:proofErr w:type="spellStart"/>
      <w:r w:rsidR="00E736B5" w:rsidRPr="00477F14">
        <w:rPr>
          <w:b/>
          <w:color w:val="000000" w:themeColor="text1"/>
          <w:sz w:val="28"/>
          <w:szCs w:val="28"/>
        </w:rPr>
        <w:t>Белишев</w:t>
      </w:r>
      <w:proofErr w:type="spellEnd"/>
      <w:r w:rsidR="00E736B5" w:rsidRPr="00477F14">
        <w:rPr>
          <w:color w:val="000000" w:themeColor="text1"/>
          <w:sz w:val="28"/>
          <w:szCs w:val="28"/>
        </w:rPr>
        <w:t xml:space="preserve"> поблагодарил коллег за плодотворную работу и определил основные задачи, стоящие перед налоговыми органами региона до конца года: обеспечить динамику поступлений налогов и сборов во все уровни бюджетов </w:t>
      </w:r>
      <w:r w:rsidR="004B5D84">
        <w:rPr>
          <w:color w:val="000000" w:themeColor="text1"/>
          <w:sz w:val="28"/>
          <w:szCs w:val="28"/>
        </w:rPr>
        <w:t>и</w:t>
      </w:r>
      <w:r w:rsidR="00E736B5" w:rsidRPr="00477F14">
        <w:rPr>
          <w:color w:val="000000" w:themeColor="text1"/>
          <w:sz w:val="28"/>
          <w:szCs w:val="28"/>
        </w:rPr>
        <w:t xml:space="preserve"> не допустить роста задолженности; обеспечить чистоту среды для создания равных конкурентоспособных условий для ведения бизнеса на территории Тверской области.</w:t>
      </w:r>
    </w:p>
    <w:p w:rsidR="001630BC" w:rsidRPr="00233284" w:rsidRDefault="00E736B5" w:rsidP="001630BC">
      <w:pPr>
        <w:spacing w:line="276" w:lineRule="auto"/>
        <w:jc w:val="both"/>
        <w:rPr>
          <w:sz w:val="28"/>
          <w:szCs w:val="28"/>
        </w:rPr>
      </w:pPr>
      <w:r w:rsidRPr="00477F14">
        <w:rPr>
          <w:color w:val="000000" w:themeColor="text1"/>
          <w:sz w:val="28"/>
          <w:szCs w:val="28"/>
        </w:rPr>
        <w:tab/>
      </w:r>
      <w:r w:rsidRPr="00477F14">
        <w:rPr>
          <w:rFonts w:eastAsia="Calibri"/>
          <w:color w:val="000000" w:themeColor="text1"/>
          <w:sz w:val="28"/>
          <w:szCs w:val="28"/>
        </w:rPr>
        <w:t xml:space="preserve">В работе коллегии приняли участие Председатель Законодательного собрания Тверской области </w:t>
      </w:r>
      <w:r w:rsidRPr="00477F14">
        <w:rPr>
          <w:rFonts w:eastAsia="Calibri"/>
          <w:b/>
          <w:color w:val="000000" w:themeColor="text1"/>
          <w:sz w:val="28"/>
          <w:szCs w:val="28"/>
        </w:rPr>
        <w:t>Сергей Голубев</w:t>
      </w:r>
      <w:r w:rsidRPr="00477F14">
        <w:rPr>
          <w:rFonts w:eastAsia="Calibri"/>
          <w:color w:val="000000" w:themeColor="text1"/>
          <w:sz w:val="28"/>
          <w:szCs w:val="28"/>
        </w:rPr>
        <w:t xml:space="preserve">, заместитель Председателя Правительства Тверской области — Министр финансов Тверской области </w:t>
      </w:r>
      <w:r w:rsidRPr="00477F14">
        <w:rPr>
          <w:rFonts w:eastAsia="Calibri"/>
          <w:b/>
          <w:color w:val="000000" w:themeColor="text1"/>
          <w:sz w:val="28"/>
          <w:szCs w:val="28"/>
        </w:rPr>
        <w:t xml:space="preserve">Марина </w:t>
      </w:r>
      <w:proofErr w:type="spellStart"/>
      <w:r w:rsidRPr="00477F14">
        <w:rPr>
          <w:rFonts w:eastAsia="Calibri"/>
          <w:b/>
          <w:color w:val="000000" w:themeColor="text1"/>
          <w:sz w:val="28"/>
          <w:szCs w:val="28"/>
        </w:rPr>
        <w:t>Подтихова</w:t>
      </w:r>
      <w:proofErr w:type="spellEnd"/>
      <w:r w:rsidRPr="00477F14">
        <w:rPr>
          <w:rFonts w:eastAsia="Calibri"/>
          <w:color w:val="000000" w:themeColor="text1"/>
          <w:sz w:val="28"/>
          <w:szCs w:val="28"/>
        </w:rPr>
        <w:t>, временно ис</w:t>
      </w:r>
      <w:r w:rsidR="005D0757">
        <w:rPr>
          <w:rFonts w:eastAsia="Calibri"/>
          <w:color w:val="000000" w:themeColor="text1"/>
          <w:sz w:val="28"/>
          <w:szCs w:val="28"/>
        </w:rPr>
        <w:t>полняющий обязанности главного ф</w:t>
      </w:r>
      <w:r w:rsidRPr="00477F14">
        <w:rPr>
          <w:rFonts w:eastAsia="Calibri"/>
          <w:color w:val="000000" w:themeColor="text1"/>
          <w:sz w:val="28"/>
          <w:szCs w:val="28"/>
        </w:rPr>
        <w:t xml:space="preserve">едерального инспектора по Тверской области аппарата полномочного представителя Президента Российской Федерации в Центральном федеральном округе </w:t>
      </w:r>
      <w:r w:rsidRPr="00477F14">
        <w:rPr>
          <w:rFonts w:eastAsia="Calibri"/>
          <w:b/>
          <w:color w:val="000000" w:themeColor="text1"/>
          <w:sz w:val="28"/>
          <w:szCs w:val="28"/>
        </w:rPr>
        <w:t xml:space="preserve">Сергей </w:t>
      </w:r>
      <w:proofErr w:type="spellStart"/>
      <w:r w:rsidRPr="00477F14">
        <w:rPr>
          <w:rFonts w:eastAsia="Calibri"/>
          <w:b/>
          <w:color w:val="000000" w:themeColor="text1"/>
          <w:sz w:val="28"/>
          <w:szCs w:val="28"/>
        </w:rPr>
        <w:t>Свитин</w:t>
      </w:r>
      <w:proofErr w:type="spellEnd"/>
      <w:r w:rsidRPr="00477F14">
        <w:rPr>
          <w:rFonts w:eastAsia="Calibri"/>
          <w:color w:val="000000" w:themeColor="text1"/>
          <w:sz w:val="28"/>
          <w:szCs w:val="28"/>
        </w:rPr>
        <w:t xml:space="preserve">, </w:t>
      </w:r>
      <w:r w:rsidR="003B7C1D">
        <w:rPr>
          <w:rFonts w:eastAsia="Calibri"/>
          <w:color w:val="000000" w:themeColor="text1"/>
          <w:sz w:val="28"/>
          <w:szCs w:val="28"/>
        </w:rPr>
        <w:t xml:space="preserve">исполняющий обязанности </w:t>
      </w:r>
      <w:r w:rsidRPr="00477F14">
        <w:rPr>
          <w:rFonts w:eastAsia="Calibri"/>
          <w:color w:val="000000" w:themeColor="text1"/>
          <w:sz w:val="28"/>
          <w:szCs w:val="28"/>
        </w:rPr>
        <w:t>начальник</w:t>
      </w:r>
      <w:r w:rsidR="003B7C1D">
        <w:rPr>
          <w:rFonts w:eastAsia="Calibri"/>
          <w:color w:val="000000" w:themeColor="text1"/>
          <w:sz w:val="28"/>
          <w:szCs w:val="28"/>
        </w:rPr>
        <w:t>а</w:t>
      </w:r>
      <w:r w:rsidRPr="00477F14">
        <w:rPr>
          <w:rFonts w:eastAsia="Calibri"/>
          <w:color w:val="000000" w:themeColor="text1"/>
          <w:sz w:val="28"/>
          <w:szCs w:val="28"/>
        </w:rPr>
        <w:t xml:space="preserve"> </w:t>
      </w:r>
      <w:r w:rsidR="003B7C1D">
        <w:rPr>
          <w:rFonts w:eastAsia="Calibri"/>
          <w:color w:val="000000" w:themeColor="text1"/>
          <w:sz w:val="28"/>
          <w:szCs w:val="28"/>
        </w:rPr>
        <w:t xml:space="preserve">полиции </w:t>
      </w:r>
      <w:r w:rsidRPr="00477F14">
        <w:rPr>
          <w:rFonts w:eastAsia="Calibri"/>
          <w:color w:val="000000" w:themeColor="text1"/>
          <w:sz w:val="28"/>
          <w:szCs w:val="28"/>
        </w:rPr>
        <w:t>Управления Министерства внутренних дел России</w:t>
      </w:r>
      <w:r w:rsidR="00477F14" w:rsidRPr="00477F14">
        <w:rPr>
          <w:rFonts w:eastAsia="Calibri"/>
          <w:color w:val="000000" w:themeColor="text1"/>
          <w:sz w:val="28"/>
          <w:szCs w:val="28"/>
        </w:rPr>
        <w:t xml:space="preserve"> по Тверской области</w:t>
      </w:r>
      <w:r w:rsidRPr="00477F14">
        <w:rPr>
          <w:rFonts w:eastAsia="Calibri"/>
          <w:color w:val="000000" w:themeColor="text1"/>
          <w:sz w:val="28"/>
          <w:szCs w:val="28"/>
        </w:rPr>
        <w:t xml:space="preserve"> </w:t>
      </w:r>
      <w:r w:rsidR="003B7C1D">
        <w:rPr>
          <w:rFonts w:eastAsia="Calibri"/>
          <w:b/>
          <w:color w:val="000000" w:themeColor="text1"/>
          <w:sz w:val="28"/>
          <w:szCs w:val="28"/>
        </w:rPr>
        <w:t>Евгений Дворянов</w:t>
      </w:r>
      <w:bookmarkStart w:id="0" w:name="_GoBack"/>
      <w:bookmarkEnd w:id="0"/>
      <w:r w:rsidRPr="001630BC">
        <w:rPr>
          <w:rFonts w:eastAsia="Calibri"/>
          <w:color w:val="000000" w:themeColor="text1"/>
          <w:sz w:val="28"/>
          <w:szCs w:val="28"/>
        </w:rPr>
        <w:t>,</w:t>
      </w:r>
      <w:r w:rsidRPr="00477F14">
        <w:rPr>
          <w:rFonts w:eastAsia="Calibri"/>
          <w:color w:val="000000" w:themeColor="text1"/>
          <w:sz w:val="28"/>
          <w:szCs w:val="28"/>
        </w:rPr>
        <w:t xml:space="preserve"> заместитель Главы Администрации города Твери </w:t>
      </w:r>
      <w:r w:rsidRPr="00477F14">
        <w:rPr>
          <w:rFonts w:eastAsia="Calibri"/>
          <w:b/>
          <w:color w:val="000000" w:themeColor="text1"/>
          <w:sz w:val="28"/>
          <w:szCs w:val="28"/>
        </w:rPr>
        <w:t>Андрей Гаврилин</w:t>
      </w:r>
      <w:r w:rsidR="001630BC" w:rsidRPr="001630BC">
        <w:rPr>
          <w:rFonts w:eastAsia="Calibri"/>
          <w:color w:val="000000" w:themeColor="text1"/>
          <w:sz w:val="28"/>
          <w:szCs w:val="28"/>
        </w:rPr>
        <w:t>,</w:t>
      </w:r>
      <w:r w:rsidR="001630BC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="001630BC" w:rsidRPr="00233284">
        <w:rPr>
          <w:rFonts w:eastAsia="Calibri"/>
          <w:sz w:val="28"/>
          <w:szCs w:val="28"/>
        </w:rPr>
        <w:t>представители органов власти Тверск</w:t>
      </w:r>
      <w:r w:rsidR="001630BC" w:rsidRPr="00233284">
        <w:rPr>
          <w:sz w:val="28"/>
          <w:szCs w:val="28"/>
        </w:rPr>
        <w:t>ой области и руководители территориальных подразделений федеральных органов.</w:t>
      </w:r>
    </w:p>
    <w:p w:rsidR="00E736B5" w:rsidRPr="00477F14" w:rsidRDefault="00E736B5" w:rsidP="00763D1B">
      <w:pPr>
        <w:jc w:val="both"/>
        <w:rPr>
          <w:color w:val="000000" w:themeColor="text1"/>
          <w:sz w:val="28"/>
          <w:szCs w:val="28"/>
        </w:rPr>
      </w:pPr>
    </w:p>
    <w:p w:rsidR="00E736B5" w:rsidRDefault="00E736B5" w:rsidP="00E736B5">
      <w:pPr>
        <w:spacing w:line="276" w:lineRule="auto"/>
        <w:ind w:firstLine="708"/>
        <w:jc w:val="both"/>
        <w:rPr>
          <w:sz w:val="28"/>
          <w:szCs w:val="28"/>
        </w:rPr>
      </w:pPr>
    </w:p>
    <w:p w:rsidR="00E736B5" w:rsidRDefault="00E736B5" w:rsidP="00010BFB">
      <w:pPr>
        <w:spacing w:line="276" w:lineRule="auto"/>
        <w:ind w:firstLine="708"/>
        <w:jc w:val="both"/>
        <w:rPr>
          <w:sz w:val="28"/>
          <w:szCs w:val="28"/>
        </w:rPr>
      </w:pPr>
    </w:p>
    <w:p w:rsidR="00E736B5" w:rsidRDefault="00E736B5" w:rsidP="00010BFB">
      <w:pPr>
        <w:spacing w:line="276" w:lineRule="auto"/>
        <w:ind w:firstLine="708"/>
        <w:jc w:val="both"/>
        <w:rPr>
          <w:sz w:val="28"/>
          <w:szCs w:val="28"/>
        </w:rPr>
      </w:pPr>
    </w:p>
    <w:p w:rsidR="00E736B5" w:rsidRDefault="00E736B5" w:rsidP="00010BFB">
      <w:pPr>
        <w:spacing w:line="276" w:lineRule="auto"/>
        <w:ind w:firstLine="708"/>
        <w:jc w:val="both"/>
        <w:rPr>
          <w:sz w:val="28"/>
          <w:szCs w:val="28"/>
        </w:rPr>
      </w:pPr>
    </w:p>
    <w:p w:rsidR="001630BC" w:rsidRDefault="001630BC" w:rsidP="00010BFB">
      <w:pPr>
        <w:spacing w:line="276" w:lineRule="auto"/>
        <w:ind w:firstLine="708"/>
        <w:jc w:val="both"/>
        <w:rPr>
          <w:sz w:val="28"/>
          <w:szCs w:val="28"/>
        </w:rPr>
      </w:pPr>
    </w:p>
    <w:p w:rsidR="00E736B5" w:rsidRDefault="00E736B5" w:rsidP="00E736B5"/>
    <w:p w:rsidR="00E736B5" w:rsidRPr="009D584B" w:rsidRDefault="00E736B5" w:rsidP="00E736B5">
      <w:pPr>
        <w:jc w:val="both"/>
        <w:rPr>
          <w:b/>
          <w:sz w:val="28"/>
          <w:szCs w:val="28"/>
        </w:rPr>
      </w:pPr>
      <w:r w:rsidRPr="009D584B">
        <w:rPr>
          <w:b/>
          <w:sz w:val="28"/>
          <w:szCs w:val="28"/>
        </w:rPr>
        <w:t xml:space="preserve">Пресс-служба </w:t>
      </w:r>
    </w:p>
    <w:p w:rsidR="00E736B5" w:rsidRDefault="00E736B5" w:rsidP="00E736B5">
      <w:pPr>
        <w:jc w:val="both"/>
        <w:rPr>
          <w:b/>
          <w:sz w:val="28"/>
          <w:szCs w:val="28"/>
        </w:rPr>
      </w:pPr>
      <w:r w:rsidRPr="009D584B">
        <w:rPr>
          <w:b/>
          <w:sz w:val="28"/>
          <w:szCs w:val="28"/>
        </w:rPr>
        <w:t>УФНС России по Тверской области</w:t>
      </w:r>
    </w:p>
    <w:p w:rsidR="00E736B5" w:rsidRDefault="00151EFB" w:rsidP="00E736B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8 </w:t>
      </w:r>
      <w:r w:rsidR="00E736B5">
        <w:rPr>
          <w:b/>
          <w:sz w:val="28"/>
          <w:szCs w:val="28"/>
        </w:rPr>
        <w:t>(4822) 36-83-45 (13-36)</w:t>
      </w:r>
    </w:p>
    <w:sectPr w:rsidR="00E73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5B3D0C"/>
    <w:multiLevelType w:val="hybridMultilevel"/>
    <w:tmpl w:val="F44C9364"/>
    <w:lvl w:ilvl="0" w:tplc="08F28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9F1"/>
    <w:rsid w:val="00010BFB"/>
    <w:rsid w:val="00047C99"/>
    <w:rsid w:val="000732E9"/>
    <w:rsid w:val="000A4092"/>
    <w:rsid w:val="00151EFB"/>
    <w:rsid w:val="00157C69"/>
    <w:rsid w:val="001630BC"/>
    <w:rsid w:val="00163D5F"/>
    <w:rsid w:val="001731DE"/>
    <w:rsid w:val="00197B9A"/>
    <w:rsid w:val="001E1400"/>
    <w:rsid w:val="00233284"/>
    <w:rsid w:val="002D49F1"/>
    <w:rsid w:val="002E10C0"/>
    <w:rsid w:val="00330786"/>
    <w:rsid w:val="0034211E"/>
    <w:rsid w:val="00343654"/>
    <w:rsid w:val="00344229"/>
    <w:rsid w:val="0034491C"/>
    <w:rsid w:val="003B7C1D"/>
    <w:rsid w:val="003E3716"/>
    <w:rsid w:val="004340A7"/>
    <w:rsid w:val="00473BB2"/>
    <w:rsid w:val="00477F14"/>
    <w:rsid w:val="004A5307"/>
    <w:rsid w:val="004A726F"/>
    <w:rsid w:val="004B13D9"/>
    <w:rsid w:val="004B5D84"/>
    <w:rsid w:val="004D2997"/>
    <w:rsid w:val="004D400E"/>
    <w:rsid w:val="005037AC"/>
    <w:rsid w:val="005D0757"/>
    <w:rsid w:val="00611CD1"/>
    <w:rsid w:val="0061328F"/>
    <w:rsid w:val="0065014A"/>
    <w:rsid w:val="00680E47"/>
    <w:rsid w:val="006C618B"/>
    <w:rsid w:val="006E35C0"/>
    <w:rsid w:val="00712508"/>
    <w:rsid w:val="00726931"/>
    <w:rsid w:val="00755400"/>
    <w:rsid w:val="00763D1B"/>
    <w:rsid w:val="00771737"/>
    <w:rsid w:val="007D1253"/>
    <w:rsid w:val="007E69CA"/>
    <w:rsid w:val="00874F8B"/>
    <w:rsid w:val="008B0DCF"/>
    <w:rsid w:val="008B4C3F"/>
    <w:rsid w:val="008C637D"/>
    <w:rsid w:val="00914D95"/>
    <w:rsid w:val="009C4D15"/>
    <w:rsid w:val="009F1273"/>
    <w:rsid w:val="00A364C4"/>
    <w:rsid w:val="00A773F1"/>
    <w:rsid w:val="00A951CC"/>
    <w:rsid w:val="00AC2433"/>
    <w:rsid w:val="00B05E1A"/>
    <w:rsid w:val="00B60F1A"/>
    <w:rsid w:val="00B96A76"/>
    <w:rsid w:val="00BA45BC"/>
    <w:rsid w:val="00C04C39"/>
    <w:rsid w:val="00C62102"/>
    <w:rsid w:val="00C80D17"/>
    <w:rsid w:val="00D14891"/>
    <w:rsid w:val="00D82582"/>
    <w:rsid w:val="00DE43E0"/>
    <w:rsid w:val="00E41E45"/>
    <w:rsid w:val="00E53C06"/>
    <w:rsid w:val="00E736B5"/>
    <w:rsid w:val="00E84703"/>
    <w:rsid w:val="00ED7F32"/>
    <w:rsid w:val="00EF256B"/>
    <w:rsid w:val="00F15322"/>
    <w:rsid w:val="00F34D43"/>
    <w:rsid w:val="00F61D01"/>
    <w:rsid w:val="00FD4FEB"/>
    <w:rsid w:val="00FE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0D4F59-FA12-44F7-9A36-1E8E7F25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9F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D49F1"/>
    <w:pPr>
      <w:spacing w:after="120"/>
    </w:pPr>
    <w:rPr>
      <w:rFonts w:eastAsia="Calibri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D49F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197B9A"/>
    <w:pPr>
      <w:ind w:left="720" w:firstLine="720"/>
      <w:contextualSpacing/>
    </w:pPr>
    <w:rPr>
      <w:sz w:val="28"/>
    </w:rPr>
  </w:style>
  <w:style w:type="character" w:customStyle="1" w:styleId="a6">
    <w:name w:val="Абзац списка Знак"/>
    <w:link w:val="a5"/>
    <w:uiPriority w:val="34"/>
    <w:locked/>
    <w:rsid w:val="00197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C243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243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23328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33284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6E310-1F9C-477C-A4F9-7BFEA51FF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Елена Юрьевна</dc:creator>
  <cp:lastModifiedBy>internet</cp:lastModifiedBy>
  <cp:revision>4</cp:revision>
  <cp:lastPrinted>2024-11-20T16:21:00Z</cp:lastPrinted>
  <dcterms:created xsi:type="dcterms:W3CDTF">2024-11-21T05:33:00Z</dcterms:created>
  <dcterms:modified xsi:type="dcterms:W3CDTF">2024-11-21T12:23:00Z</dcterms:modified>
</cp:coreProperties>
</file>